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F7231"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The Information contained in the attached report covers an overview across 15 days of ARP data, following successful implementation. Further work is underway to ensure data is in a stable form and to develop and refine reporting going forward. Further detail will be available in subsequent packs. </w:t>
      </w:r>
    </w:p>
    <w:p w14:paraId="43AC7CB2"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National Standards were achieved across: </w:t>
      </w:r>
    </w:p>
    <w:p w14:paraId="4B3889A9" w14:textId="77777777" w:rsidR="00F33321" w:rsidRPr="00F33321" w:rsidRDefault="00F33321" w:rsidP="00F33321">
      <w:pPr>
        <w:numPr>
          <w:ilvl w:val="0"/>
          <w:numId w:val="1"/>
        </w:numPr>
        <w:spacing w:before="100" w:beforeAutospacing="1" w:after="100" w:afterAutospacing="1"/>
        <w:jc w:val="both"/>
        <w:rPr>
          <w:rFonts w:ascii="Franklin Gothic Book" w:eastAsia="Times New Roman" w:hAnsi="Franklin Gothic Book" w:cs="Arial"/>
          <w:color w:val="000000"/>
          <w:sz w:val="36"/>
          <w:szCs w:val="36"/>
          <w:lang w:eastAsia="en-GB"/>
        </w:rPr>
      </w:pPr>
      <w:r w:rsidRPr="00F33321">
        <w:rPr>
          <w:rFonts w:ascii="Franklin Gothic Book" w:eastAsia="Times New Roman" w:hAnsi="Franklin Gothic Book" w:cs="Arial"/>
          <w:bCs/>
          <w:color w:val="000000"/>
          <w:sz w:val="27"/>
          <w:szCs w:val="27"/>
          <w:lang w:eastAsia="en-GB"/>
        </w:rPr>
        <w:t>Cat 1 90th centile, </w:t>
      </w:r>
    </w:p>
    <w:p w14:paraId="5305FFCB" w14:textId="77777777" w:rsidR="00F33321" w:rsidRPr="00F33321" w:rsidRDefault="00F33321" w:rsidP="00F33321">
      <w:pPr>
        <w:numPr>
          <w:ilvl w:val="0"/>
          <w:numId w:val="1"/>
        </w:numPr>
        <w:spacing w:before="100" w:beforeAutospacing="1" w:after="100" w:afterAutospacing="1"/>
        <w:jc w:val="both"/>
        <w:rPr>
          <w:rFonts w:ascii="Franklin Gothic Book" w:eastAsia="Times New Roman" w:hAnsi="Franklin Gothic Book" w:cs="Arial"/>
          <w:color w:val="000000"/>
          <w:sz w:val="36"/>
          <w:szCs w:val="36"/>
          <w:lang w:eastAsia="en-GB"/>
        </w:rPr>
      </w:pPr>
      <w:r w:rsidRPr="00F33321">
        <w:rPr>
          <w:rFonts w:ascii="Franklin Gothic Book" w:eastAsia="Times New Roman" w:hAnsi="Franklin Gothic Book" w:cs="Arial"/>
          <w:bCs/>
          <w:color w:val="000000"/>
          <w:sz w:val="27"/>
          <w:szCs w:val="27"/>
          <w:lang w:eastAsia="en-GB"/>
        </w:rPr>
        <w:t>Cat 2 Mean response time, </w:t>
      </w:r>
    </w:p>
    <w:p w14:paraId="28330210" w14:textId="77777777" w:rsidR="00F33321" w:rsidRPr="00F33321" w:rsidRDefault="00F33321" w:rsidP="00F33321">
      <w:pPr>
        <w:numPr>
          <w:ilvl w:val="0"/>
          <w:numId w:val="1"/>
        </w:numPr>
        <w:spacing w:before="100" w:beforeAutospacing="1" w:after="100" w:afterAutospacing="1"/>
        <w:jc w:val="both"/>
        <w:rPr>
          <w:rFonts w:ascii="Franklin Gothic Book" w:eastAsia="Times New Roman" w:hAnsi="Franklin Gothic Book" w:cs="Arial"/>
          <w:color w:val="000000"/>
          <w:sz w:val="36"/>
          <w:szCs w:val="36"/>
          <w:lang w:eastAsia="en-GB"/>
        </w:rPr>
      </w:pPr>
      <w:r w:rsidRPr="00F33321">
        <w:rPr>
          <w:rFonts w:ascii="Franklin Gothic Book" w:eastAsia="Times New Roman" w:hAnsi="Franklin Gothic Book" w:cs="Arial"/>
          <w:bCs/>
          <w:color w:val="000000"/>
          <w:sz w:val="27"/>
          <w:szCs w:val="27"/>
          <w:lang w:eastAsia="en-GB"/>
        </w:rPr>
        <w:t>Cat 2 90th centile </w:t>
      </w:r>
    </w:p>
    <w:p w14:paraId="47E2E831" w14:textId="77777777" w:rsidR="00F33321" w:rsidRPr="00F33321" w:rsidRDefault="00F33321" w:rsidP="00F33321">
      <w:pPr>
        <w:jc w:val="both"/>
        <w:rPr>
          <w:rFonts w:ascii="Franklin Gothic Book" w:eastAsia="Times New Roman" w:hAnsi="Franklin Gothic Book" w:cs="Arial"/>
          <w:color w:val="000000"/>
          <w:sz w:val="36"/>
          <w:szCs w:val="36"/>
          <w:lang w:eastAsia="en-GB"/>
        </w:rPr>
      </w:pPr>
      <w:r w:rsidRPr="00F33321">
        <w:rPr>
          <w:rFonts w:ascii="Franklin Gothic Book" w:eastAsia="Times New Roman" w:hAnsi="Franklin Gothic Book" w:cs="Arial"/>
          <w:bCs/>
          <w:color w:val="000000"/>
          <w:sz w:val="27"/>
          <w:szCs w:val="27"/>
          <w:lang w:eastAsia="en-GB"/>
        </w:rPr>
        <w:t>Cat 4 90th Centile during week 1 and across all metrics in week 2.</w:t>
      </w:r>
    </w:p>
    <w:p w14:paraId="66F28B78" w14:textId="77777777" w:rsidR="00F33321" w:rsidRPr="00F33321" w:rsidRDefault="00F33321" w:rsidP="00F33321">
      <w:pPr>
        <w:jc w:val="both"/>
        <w:rPr>
          <w:rFonts w:ascii="Franklin Gothic Book" w:eastAsia="Times New Roman" w:hAnsi="Franklin Gothic Book" w:cs="Arial"/>
          <w:color w:val="000000"/>
          <w:sz w:val="27"/>
          <w:szCs w:val="27"/>
          <w:lang w:eastAsia="en-GB"/>
        </w:rPr>
      </w:pPr>
      <w:r w:rsidRPr="00F33321">
        <w:rPr>
          <w:rFonts w:ascii="Franklin Gothic Book" w:eastAsia="Times New Roman" w:hAnsi="Franklin Gothic Book" w:cs="Arial"/>
          <w:color w:val="000000"/>
          <w:sz w:val="27"/>
          <w:szCs w:val="27"/>
          <w:lang w:eastAsia="en-GB"/>
        </w:rPr>
        <w:t> </w:t>
      </w:r>
    </w:p>
    <w:p w14:paraId="01DD7B79" w14:textId="77777777" w:rsidR="00F33321" w:rsidRPr="00F33321" w:rsidRDefault="00F33321" w:rsidP="00F33321">
      <w:pPr>
        <w:jc w:val="both"/>
        <w:rPr>
          <w:rFonts w:ascii="Franklin Gothic Book" w:eastAsia="Times New Roman" w:hAnsi="Franklin Gothic Book" w:cs="Arial"/>
          <w:color w:val="000000"/>
          <w:sz w:val="27"/>
          <w:szCs w:val="27"/>
          <w:lang w:eastAsia="en-GB"/>
        </w:rPr>
      </w:pPr>
      <w:r w:rsidRPr="00F33321">
        <w:rPr>
          <w:rFonts w:ascii="Franklin Gothic Book" w:eastAsia="Times New Roman" w:hAnsi="Franklin Gothic Book" w:cs="Arial"/>
          <w:bCs/>
          <w:color w:val="000000"/>
          <w:sz w:val="27"/>
          <w:szCs w:val="27"/>
          <w:lang w:eastAsia="en-GB"/>
        </w:rPr>
        <w:t>Improvements in call handling have been made as a result of staff having the opportunity to complete 2 full shift cycles to familiarise themselves with the new ways of working which includes more time to facilitate decision making, ensuring patients are receiving the right resource first time. </w:t>
      </w:r>
    </w:p>
    <w:p w14:paraId="28D6949E" w14:textId="77777777" w:rsidR="00F33321" w:rsidRPr="00F33321" w:rsidRDefault="00F33321" w:rsidP="00F33321">
      <w:pPr>
        <w:jc w:val="both"/>
        <w:rPr>
          <w:rFonts w:ascii="Franklin Gothic Book" w:eastAsia="Times New Roman" w:hAnsi="Franklin Gothic Book" w:cs="Arial"/>
          <w:color w:val="000000"/>
          <w:sz w:val="27"/>
          <w:szCs w:val="27"/>
          <w:lang w:eastAsia="en-GB"/>
        </w:rPr>
      </w:pPr>
      <w:r w:rsidRPr="00F33321">
        <w:rPr>
          <w:rFonts w:ascii="Franklin Gothic Book" w:eastAsia="Times New Roman" w:hAnsi="Franklin Gothic Book" w:cs="Arial"/>
          <w:color w:val="000000"/>
          <w:sz w:val="27"/>
          <w:szCs w:val="27"/>
          <w:lang w:eastAsia="en-GB"/>
        </w:rPr>
        <w:t> </w:t>
      </w:r>
    </w:p>
    <w:p w14:paraId="4B104C10" w14:textId="77777777" w:rsidR="00F33321" w:rsidRPr="00F33321" w:rsidRDefault="00F33321" w:rsidP="00F33321">
      <w:pPr>
        <w:jc w:val="both"/>
        <w:rPr>
          <w:rFonts w:ascii="Franklin Gothic Book" w:eastAsia="Times New Roman" w:hAnsi="Franklin Gothic Book" w:cs="Arial"/>
          <w:color w:val="000000"/>
          <w:sz w:val="27"/>
          <w:szCs w:val="27"/>
          <w:lang w:eastAsia="en-GB"/>
        </w:rPr>
      </w:pPr>
      <w:r w:rsidRPr="00F33321">
        <w:rPr>
          <w:rFonts w:ascii="Franklin Gothic Book" w:eastAsia="Times New Roman" w:hAnsi="Franklin Gothic Book" w:cs="Arial"/>
          <w:bCs/>
          <w:color w:val="000000"/>
          <w:sz w:val="27"/>
          <w:szCs w:val="27"/>
          <w:lang w:eastAsia="en-GB"/>
        </w:rPr>
        <w:t>Assurance has been provided regarding data quality with a follow up on governance being currently undertaken within LAS. This will be discussed at the next LAS CPM meeting scheduled for 27th November.</w:t>
      </w:r>
    </w:p>
    <w:p w14:paraId="4B42EA69" w14:textId="77777777" w:rsidR="00F33321" w:rsidRPr="00F33321" w:rsidRDefault="00F33321" w:rsidP="00F33321">
      <w:pPr>
        <w:jc w:val="both"/>
        <w:rPr>
          <w:rFonts w:ascii="Franklin Gothic Book" w:eastAsia="Times New Roman" w:hAnsi="Franklin Gothic Book" w:cs="Arial"/>
          <w:color w:val="000000"/>
          <w:sz w:val="27"/>
          <w:szCs w:val="27"/>
          <w:lang w:eastAsia="en-GB"/>
        </w:rPr>
      </w:pPr>
      <w:r w:rsidRPr="00F33321">
        <w:rPr>
          <w:rFonts w:ascii="Franklin Gothic Book" w:eastAsia="Times New Roman" w:hAnsi="Franklin Gothic Book" w:cs="Arial"/>
          <w:color w:val="000000"/>
          <w:sz w:val="27"/>
          <w:szCs w:val="27"/>
          <w:lang w:eastAsia="en-GB"/>
        </w:rPr>
        <w:t> </w:t>
      </w:r>
    </w:p>
    <w:p w14:paraId="6127ADDC" w14:textId="77777777" w:rsidR="00F33321" w:rsidRPr="00F33321" w:rsidRDefault="00F33321" w:rsidP="00F33321">
      <w:pPr>
        <w:jc w:val="both"/>
        <w:rPr>
          <w:rFonts w:ascii="Franklin Gothic Book" w:eastAsia="Times New Roman" w:hAnsi="Franklin Gothic Book" w:cs="Arial"/>
          <w:color w:val="000000"/>
          <w:sz w:val="20"/>
          <w:szCs w:val="20"/>
          <w:lang w:eastAsia="en-GB"/>
        </w:rPr>
      </w:pPr>
      <w:r w:rsidRPr="00F33321">
        <w:rPr>
          <w:rFonts w:ascii="Franklin Gothic Book" w:eastAsia="Times New Roman" w:hAnsi="Franklin Gothic Book" w:cs="Arial"/>
          <w:bCs/>
          <w:color w:val="000000"/>
          <w:sz w:val="27"/>
          <w:szCs w:val="27"/>
          <w:lang w:eastAsia="en-GB"/>
        </w:rPr>
        <w:t>The Non</w:t>
      </w:r>
      <w:r>
        <w:rPr>
          <w:rFonts w:ascii="Franklin Gothic Book" w:eastAsia="Times New Roman" w:hAnsi="Franklin Gothic Book" w:cs="Arial"/>
          <w:bCs/>
          <w:color w:val="000000"/>
          <w:sz w:val="27"/>
          <w:szCs w:val="27"/>
          <w:lang w:eastAsia="en-GB"/>
        </w:rPr>
        <w:t>-</w:t>
      </w:r>
      <w:r w:rsidRPr="00F33321">
        <w:rPr>
          <w:rFonts w:ascii="Franklin Gothic Book" w:eastAsia="Times New Roman" w:hAnsi="Franklin Gothic Book" w:cs="Arial"/>
          <w:bCs/>
          <w:color w:val="000000"/>
          <w:sz w:val="27"/>
          <w:szCs w:val="27"/>
          <w:lang w:eastAsia="en-GB"/>
        </w:rPr>
        <w:t>Emergency Transport Service (NETS) journeys have seen immediate impact with circa 840 journeys completed last week.</w:t>
      </w:r>
    </w:p>
    <w:p w14:paraId="4A45CA75"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Arial"/>
          <w:bCs/>
          <w:color w:val="000000"/>
          <w:sz w:val="27"/>
          <w:szCs w:val="27"/>
          <w:lang w:eastAsia="en-GB"/>
        </w:rPr>
        <w:t>MAR ratios are reported well below thresholds as decision making time at call has increased.</w:t>
      </w:r>
    </w:p>
    <w:p w14:paraId="7274B5CE"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All STP areas are performing well against the national standards but further work is required to validate data to this level before performance reporting can be released.</w:t>
      </w:r>
    </w:p>
    <w:p w14:paraId="026F8EBC"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LAS is experiencing category activity within the expectations of national assumptions, although a slight increase on activity in Cat 1 and across Cat 2 is been seen across London currently.</w:t>
      </w:r>
    </w:p>
    <w:p w14:paraId="0CC36F2F"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Staffing is strong with increased DCA hours and reducing solo responders. Abstractions are low with reductions also  being made on long term sick.</w:t>
      </w:r>
    </w:p>
    <w:p w14:paraId="408D09FC"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Winter planning is in the last stages of finalisation. A presentation has been scheduled at the November CPM.</w:t>
      </w:r>
    </w:p>
    <w:p w14:paraId="7DC4E3F2" w14:textId="77777777" w:rsidR="00F33321" w:rsidRDefault="00F33321" w:rsidP="00F33321">
      <w:pPr>
        <w:spacing w:before="100" w:beforeAutospacing="1" w:after="100" w:afterAutospacing="1"/>
        <w:jc w:val="both"/>
        <w:rPr>
          <w:rFonts w:ascii="Franklin Gothic Book" w:hAnsi="Franklin Gothic Book" w:cs="Times New Roman"/>
          <w:bCs/>
          <w:color w:val="000000"/>
          <w:sz w:val="27"/>
          <w:szCs w:val="27"/>
          <w:lang w:eastAsia="en-GB"/>
        </w:rPr>
      </w:pPr>
    </w:p>
    <w:p w14:paraId="0569C2EA" w14:textId="77777777" w:rsidR="00F33321" w:rsidRDefault="00F33321" w:rsidP="00F33321">
      <w:pPr>
        <w:spacing w:before="100" w:beforeAutospacing="1" w:after="100" w:afterAutospacing="1"/>
        <w:jc w:val="both"/>
        <w:rPr>
          <w:rFonts w:ascii="Franklin Gothic Book" w:hAnsi="Franklin Gothic Book" w:cs="Times New Roman"/>
          <w:bCs/>
          <w:color w:val="000000"/>
          <w:sz w:val="27"/>
          <w:szCs w:val="27"/>
          <w:lang w:eastAsia="en-GB"/>
        </w:rPr>
      </w:pPr>
    </w:p>
    <w:p w14:paraId="45673232" w14:textId="77777777" w:rsidR="00F33321" w:rsidRPr="00F33321" w:rsidRDefault="00F33321" w:rsidP="00F33321">
      <w:pPr>
        <w:pBdr>
          <w:bottom w:val="single" w:sz="4" w:space="1" w:color="auto"/>
        </w:pBdr>
        <w:shd w:val="clear" w:color="auto" w:fill="F2F2F2" w:themeFill="background1" w:themeFillShade="F2"/>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lastRenderedPageBreak/>
        <w:t>Performance</w:t>
      </w:r>
    </w:p>
    <w:p w14:paraId="22FD81EE"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Week 1: 01 – 05 November 2017</w:t>
      </w:r>
    </w:p>
    <w:p w14:paraId="726E5229" w14:textId="77777777" w:rsidR="00F33321" w:rsidRPr="00F33321" w:rsidRDefault="00F33321" w:rsidP="00F33321">
      <w:pPr>
        <w:spacing w:before="100" w:beforeAutospacing="1" w:after="100" w:afterAutospacing="1"/>
        <w:jc w:val="both"/>
        <w:rPr>
          <w:rFonts w:ascii="Franklin Gothic Book" w:hAnsi="Franklin Gothic Book" w:cs="Times New Roman"/>
          <w:color w:val="000000"/>
          <w:lang w:eastAsia="en-GB"/>
        </w:rPr>
      </w:pPr>
      <w:r w:rsidRPr="00F33321">
        <w:rPr>
          <w:rFonts w:ascii="Franklin Gothic Book" w:hAnsi="Franklin Gothic Book" w:cs="Times New Roman"/>
          <w:bCs/>
          <w:color w:val="000000"/>
          <w:sz w:val="27"/>
          <w:szCs w:val="27"/>
          <w:lang w:eastAsia="en-GB"/>
        </w:rPr>
        <w:t>Cat 1 Mean response time reported at 7mins 43 seconds. This is 43 seconds above expected national standards. The 90th Centile was 12 mins 21 seconds which is 2mins 39 seconds better that the national standard expectation </w:t>
      </w:r>
      <w:r w:rsidRPr="00F33321">
        <w:rPr>
          <w:rFonts w:ascii="Franklin Gothic Book" w:hAnsi="Franklin Gothic Book" w:cs="Times New Roman"/>
          <w:bCs/>
          <w:color w:val="000000"/>
          <w:sz w:val="27"/>
          <w:szCs w:val="27"/>
          <w:lang w:eastAsia="en-GB"/>
        </w:rPr>
        <w:br/>
        <w:t>Cat 2 Mean response time was 17mins 38 seconds. This is better than national standards of 18 minutes. The 90th centile was 34 mins 26 seconds which is 5 mins 34 seconds better than the national standard. </w:t>
      </w:r>
      <w:r w:rsidRPr="00F33321">
        <w:rPr>
          <w:rFonts w:ascii="Franklin Gothic Book" w:hAnsi="Franklin Gothic Book" w:cs="Times New Roman"/>
          <w:bCs/>
          <w:color w:val="000000"/>
          <w:sz w:val="27"/>
          <w:szCs w:val="27"/>
          <w:lang w:eastAsia="en-GB"/>
        </w:rPr>
        <w:br/>
        <w:t>Cat 3 90th centile was 2 hours 17 minutes. This is 17 mins above national standards </w:t>
      </w:r>
      <w:r w:rsidRPr="00F33321">
        <w:rPr>
          <w:rFonts w:ascii="Franklin Gothic Book" w:hAnsi="Franklin Gothic Book" w:cs="Times New Roman"/>
          <w:bCs/>
          <w:color w:val="000000"/>
          <w:sz w:val="27"/>
          <w:szCs w:val="27"/>
          <w:lang w:eastAsia="en-GB"/>
        </w:rPr>
        <w:br/>
        <w:t>Cat 4 90th centile was 2 hours 22 mins 18 seconds. This is 37 mins 42 seconds better than expected</w:t>
      </w:r>
      <w:r>
        <w:rPr>
          <w:rFonts w:ascii="Franklin Gothic Book" w:hAnsi="Franklin Gothic Book" w:cs="Times New Roman"/>
          <w:bCs/>
          <w:color w:val="000000"/>
          <w:sz w:val="27"/>
          <w:szCs w:val="27"/>
          <w:lang w:eastAsia="en-GB"/>
        </w:rPr>
        <w:t xml:space="preserve"> </w:t>
      </w:r>
      <w:r w:rsidRPr="00F33321">
        <w:rPr>
          <w:rFonts w:ascii="Franklin Gothic Book" w:hAnsi="Franklin Gothic Book" w:cs="Times New Roman"/>
          <w:bCs/>
          <w:color w:val="000000"/>
          <w:sz w:val="27"/>
          <w:szCs w:val="27"/>
          <w:lang w:eastAsia="en-GB"/>
        </w:rPr>
        <w:t>national standards</w:t>
      </w:r>
    </w:p>
    <w:p w14:paraId="0D52F2C6" w14:textId="77777777" w:rsidR="00F33321" w:rsidRPr="00F33321" w:rsidRDefault="00F33321" w:rsidP="00F33321">
      <w:pPr>
        <w:spacing w:before="100" w:beforeAutospacing="1" w:after="100" w:afterAutospacing="1"/>
        <w:jc w:val="both"/>
        <w:rPr>
          <w:rFonts w:ascii="Franklin Gothic Book" w:hAnsi="Franklin Gothic Book" w:cs="Arial"/>
          <w:color w:val="000000"/>
          <w:sz w:val="20"/>
          <w:szCs w:val="20"/>
          <w:lang w:eastAsia="en-GB"/>
        </w:rPr>
      </w:pPr>
      <w:r w:rsidRPr="00F33321">
        <w:rPr>
          <w:rFonts w:ascii="Franklin Gothic Book" w:hAnsi="Franklin Gothic Book" w:cs="Arial"/>
          <w:bCs/>
          <w:color w:val="1F497D"/>
          <w:sz w:val="27"/>
          <w:szCs w:val="27"/>
          <w:lang w:eastAsia="en-GB"/>
        </w:rPr>
        <w:t>Week 2: 06 – 12 November 2017</w:t>
      </w:r>
    </w:p>
    <w:p w14:paraId="42383D6B" w14:textId="77777777" w:rsidR="00F33321" w:rsidRPr="00F33321" w:rsidRDefault="00F33321" w:rsidP="00F33321">
      <w:pPr>
        <w:spacing w:before="100" w:beforeAutospacing="1" w:after="100" w:afterAutospacing="1"/>
        <w:jc w:val="both"/>
        <w:rPr>
          <w:rFonts w:ascii="Franklin Gothic Book" w:hAnsi="Franklin Gothic Book" w:cs="Arial"/>
          <w:color w:val="000000"/>
          <w:sz w:val="20"/>
          <w:szCs w:val="20"/>
          <w:lang w:eastAsia="en-GB"/>
        </w:rPr>
      </w:pPr>
      <w:r w:rsidRPr="00F33321">
        <w:rPr>
          <w:rFonts w:ascii="Franklin Gothic Book" w:hAnsi="Franklin Gothic Book" w:cs="Arial"/>
          <w:bCs/>
          <w:color w:val="1F497D"/>
          <w:sz w:val="27"/>
          <w:szCs w:val="27"/>
          <w:lang w:eastAsia="en-GB"/>
        </w:rPr>
        <w:t>Cat 1 Mean response time reported at 6mins 58 seconds. This is in line with national standards and represents an improvement on the first week of reporting. The 90th Centile was 10 mins 47 which relates as 4mins 13 seconds under the national standard </w:t>
      </w:r>
    </w:p>
    <w:p w14:paraId="02990126" w14:textId="77777777" w:rsidR="00F33321" w:rsidRPr="00F33321" w:rsidRDefault="00F33321" w:rsidP="00F33321">
      <w:pPr>
        <w:spacing w:before="100" w:beforeAutospacing="1" w:after="100" w:afterAutospacing="1"/>
        <w:jc w:val="both"/>
        <w:rPr>
          <w:rFonts w:ascii="Franklin Gothic Book" w:hAnsi="Franklin Gothic Book" w:cs="Arial"/>
          <w:color w:val="000000"/>
          <w:sz w:val="20"/>
          <w:szCs w:val="20"/>
          <w:lang w:eastAsia="en-GB"/>
        </w:rPr>
      </w:pPr>
      <w:r w:rsidRPr="00F33321">
        <w:rPr>
          <w:rFonts w:ascii="Franklin Gothic Book" w:hAnsi="Franklin Gothic Book" w:cs="Arial"/>
          <w:bCs/>
          <w:color w:val="1F497D"/>
          <w:sz w:val="27"/>
          <w:szCs w:val="27"/>
          <w:lang w:eastAsia="en-GB"/>
        </w:rPr>
        <w:t>Cat 2 Mean response time was 16mins 42 seconds. This represents an improvement on the first week of reporting and is in line with national standard expectations of 18 minutes. The 90th centile was 32 mins 4 seconds which is an improvement on the first week of reporting and meets national standard expectation.</w:t>
      </w:r>
    </w:p>
    <w:p w14:paraId="42CDC906" w14:textId="77777777" w:rsidR="00F33321" w:rsidRPr="00F33321" w:rsidRDefault="00F33321" w:rsidP="00F33321">
      <w:pPr>
        <w:spacing w:before="100" w:beforeAutospacing="1" w:after="100" w:afterAutospacing="1"/>
        <w:jc w:val="both"/>
        <w:rPr>
          <w:rFonts w:ascii="Franklin Gothic Book" w:hAnsi="Franklin Gothic Book" w:cs="Arial"/>
          <w:color w:val="000000"/>
          <w:sz w:val="20"/>
          <w:szCs w:val="20"/>
          <w:lang w:eastAsia="en-GB"/>
        </w:rPr>
      </w:pPr>
      <w:r w:rsidRPr="00F33321">
        <w:rPr>
          <w:rFonts w:ascii="Franklin Gothic Book" w:hAnsi="Franklin Gothic Book" w:cs="Arial"/>
          <w:bCs/>
          <w:color w:val="1F497D"/>
          <w:sz w:val="27"/>
          <w:szCs w:val="27"/>
          <w:lang w:eastAsia="en-GB"/>
        </w:rPr>
        <w:t>Cat 3 90th centile was 1 hour 58 minutes 45 seconds. This is within national standard requirement. And an improvement on the week 1 position. </w:t>
      </w:r>
    </w:p>
    <w:p w14:paraId="6BA5CA30" w14:textId="77777777" w:rsidR="00F33321" w:rsidRPr="00F33321" w:rsidRDefault="00F33321" w:rsidP="00F33321">
      <w:pPr>
        <w:spacing w:before="100" w:beforeAutospacing="1" w:after="100" w:afterAutospacing="1"/>
        <w:jc w:val="both"/>
        <w:rPr>
          <w:rFonts w:ascii="Franklin Gothic Book" w:hAnsi="Franklin Gothic Book" w:cs="Arial"/>
          <w:color w:val="000000"/>
          <w:sz w:val="20"/>
          <w:szCs w:val="20"/>
          <w:lang w:eastAsia="en-GB"/>
        </w:rPr>
      </w:pPr>
      <w:r w:rsidRPr="00F33321">
        <w:rPr>
          <w:rFonts w:ascii="Franklin Gothic Book" w:hAnsi="Franklin Gothic Book" w:cs="Arial"/>
          <w:bCs/>
          <w:color w:val="1F497D"/>
          <w:sz w:val="27"/>
          <w:szCs w:val="27"/>
          <w:lang w:eastAsia="en-GB"/>
        </w:rPr>
        <w:t>Cat 4 90th centile was 2 hours 3 mins 29</w:t>
      </w:r>
      <w:bookmarkStart w:id="0" w:name="_GoBack"/>
      <w:bookmarkEnd w:id="0"/>
      <w:r w:rsidRPr="00F33321">
        <w:rPr>
          <w:rFonts w:ascii="Franklin Gothic Book" w:hAnsi="Franklin Gothic Book" w:cs="Arial"/>
          <w:bCs/>
          <w:color w:val="1F497D"/>
          <w:sz w:val="27"/>
          <w:szCs w:val="27"/>
          <w:lang w:eastAsia="en-GB"/>
        </w:rPr>
        <w:t xml:space="preserve"> seconds. This is within national standard requirement. And an improvement on the week 1 position.</w:t>
      </w:r>
    </w:p>
    <w:p w14:paraId="524A9091" w14:textId="77777777" w:rsidR="00D06A9E" w:rsidRPr="00F33321" w:rsidRDefault="00CF3AB0" w:rsidP="00F33321">
      <w:pPr>
        <w:jc w:val="both"/>
        <w:rPr>
          <w:rFonts w:ascii="Franklin Gothic Book" w:hAnsi="Franklin Gothic Book"/>
        </w:rPr>
      </w:pPr>
    </w:p>
    <w:sectPr w:rsidR="00D06A9E" w:rsidRPr="00F33321" w:rsidSect="00912AE2">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7E526" w14:textId="77777777" w:rsidR="00CF3AB0" w:rsidRDefault="00CF3AB0" w:rsidP="00B93615">
      <w:r>
        <w:separator/>
      </w:r>
    </w:p>
  </w:endnote>
  <w:endnote w:type="continuationSeparator" w:id="0">
    <w:p w14:paraId="52B5592A" w14:textId="77777777" w:rsidR="00CF3AB0" w:rsidRDefault="00CF3AB0" w:rsidP="00B9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A13A" w14:textId="77777777" w:rsidR="00B93615" w:rsidRDefault="00B93615" w:rsidP="006F7D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CD37A" w14:textId="77777777" w:rsidR="00B93615" w:rsidRDefault="00B93615" w:rsidP="00B936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0519D" w14:textId="77777777" w:rsidR="00B93615" w:rsidRDefault="00B93615" w:rsidP="006F7D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AB0">
      <w:rPr>
        <w:rStyle w:val="PageNumber"/>
        <w:noProof/>
      </w:rPr>
      <w:t>1</w:t>
    </w:r>
    <w:r>
      <w:rPr>
        <w:rStyle w:val="PageNumber"/>
      </w:rPr>
      <w:fldChar w:fldCharType="end"/>
    </w:r>
  </w:p>
  <w:p w14:paraId="47336256" w14:textId="77777777" w:rsidR="00B93615" w:rsidRDefault="00B93615" w:rsidP="00B936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CDF2" w14:textId="77777777" w:rsidR="00CF3AB0" w:rsidRDefault="00CF3AB0" w:rsidP="00B93615">
      <w:r>
        <w:separator/>
      </w:r>
    </w:p>
  </w:footnote>
  <w:footnote w:type="continuationSeparator" w:id="0">
    <w:p w14:paraId="076D4623" w14:textId="77777777" w:rsidR="00CF3AB0" w:rsidRDefault="00CF3AB0" w:rsidP="00B936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66B07"/>
    <w:multiLevelType w:val="multilevel"/>
    <w:tmpl w:val="4E6C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21"/>
    <w:rsid w:val="00912AE2"/>
    <w:rsid w:val="00B93615"/>
    <w:rsid w:val="00CF3AB0"/>
    <w:rsid w:val="00F3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C7DC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321"/>
    <w:rPr>
      <w:b/>
      <w:bCs/>
    </w:rPr>
  </w:style>
  <w:style w:type="character" w:customStyle="1" w:styleId="apple-converted-space">
    <w:name w:val="apple-converted-space"/>
    <w:basedOn w:val="DefaultParagraphFont"/>
    <w:rsid w:val="00F33321"/>
  </w:style>
  <w:style w:type="paragraph" w:styleId="Footer">
    <w:name w:val="footer"/>
    <w:basedOn w:val="Normal"/>
    <w:link w:val="FooterChar"/>
    <w:uiPriority w:val="99"/>
    <w:unhideWhenUsed/>
    <w:rsid w:val="00B93615"/>
    <w:pPr>
      <w:tabs>
        <w:tab w:val="center" w:pos="4513"/>
        <w:tab w:val="right" w:pos="9026"/>
      </w:tabs>
    </w:pPr>
  </w:style>
  <w:style w:type="character" w:customStyle="1" w:styleId="FooterChar">
    <w:name w:val="Footer Char"/>
    <w:basedOn w:val="DefaultParagraphFont"/>
    <w:link w:val="Footer"/>
    <w:uiPriority w:val="99"/>
    <w:rsid w:val="00B93615"/>
  </w:style>
  <w:style w:type="character" w:styleId="PageNumber">
    <w:name w:val="page number"/>
    <w:basedOn w:val="DefaultParagraphFont"/>
    <w:uiPriority w:val="99"/>
    <w:semiHidden/>
    <w:unhideWhenUsed/>
    <w:rsid w:val="00B9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982">
      <w:bodyDiv w:val="1"/>
      <w:marLeft w:val="0"/>
      <w:marRight w:val="0"/>
      <w:marTop w:val="0"/>
      <w:marBottom w:val="0"/>
      <w:divBdr>
        <w:top w:val="none" w:sz="0" w:space="0" w:color="auto"/>
        <w:left w:val="none" w:sz="0" w:space="0" w:color="auto"/>
        <w:bottom w:val="none" w:sz="0" w:space="0" w:color="auto"/>
        <w:right w:val="none" w:sz="0" w:space="0" w:color="auto"/>
      </w:divBdr>
      <w:divsChild>
        <w:div w:id="604389561">
          <w:marLeft w:val="0"/>
          <w:marRight w:val="0"/>
          <w:marTop w:val="0"/>
          <w:marBottom w:val="0"/>
          <w:divBdr>
            <w:top w:val="none" w:sz="0" w:space="0" w:color="auto"/>
            <w:left w:val="none" w:sz="0" w:space="0" w:color="auto"/>
            <w:bottom w:val="none" w:sz="0" w:space="0" w:color="auto"/>
            <w:right w:val="none" w:sz="0" w:space="0" w:color="auto"/>
          </w:divBdr>
          <w:divsChild>
            <w:div w:id="381828161">
              <w:marLeft w:val="0"/>
              <w:marRight w:val="0"/>
              <w:marTop w:val="0"/>
              <w:marBottom w:val="0"/>
              <w:divBdr>
                <w:top w:val="none" w:sz="0" w:space="0" w:color="auto"/>
                <w:left w:val="none" w:sz="0" w:space="0" w:color="auto"/>
                <w:bottom w:val="none" w:sz="0" w:space="0" w:color="auto"/>
                <w:right w:val="none" w:sz="0" w:space="0" w:color="auto"/>
              </w:divBdr>
              <w:divsChild>
                <w:div w:id="446511753">
                  <w:marLeft w:val="0"/>
                  <w:marRight w:val="0"/>
                  <w:marTop w:val="0"/>
                  <w:marBottom w:val="0"/>
                  <w:divBdr>
                    <w:top w:val="none" w:sz="0" w:space="0" w:color="auto"/>
                    <w:left w:val="none" w:sz="0" w:space="0" w:color="auto"/>
                    <w:bottom w:val="none" w:sz="0" w:space="0" w:color="auto"/>
                    <w:right w:val="none" w:sz="0" w:space="0" w:color="auto"/>
                  </w:divBdr>
                </w:div>
                <w:div w:id="973412672">
                  <w:marLeft w:val="0"/>
                  <w:marRight w:val="0"/>
                  <w:marTop w:val="0"/>
                  <w:marBottom w:val="0"/>
                  <w:divBdr>
                    <w:top w:val="none" w:sz="0" w:space="0" w:color="auto"/>
                    <w:left w:val="none" w:sz="0" w:space="0" w:color="auto"/>
                    <w:bottom w:val="none" w:sz="0" w:space="0" w:color="auto"/>
                    <w:right w:val="none" w:sz="0" w:space="0" w:color="auto"/>
                  </w:divBdr>
                </w:div>
                <w:div w:id="997536916">
                  <w:marLeft w:val="0"/>
                  <w:marRight w:val="0"/>
                  <w:marTop w:val="0"/>
                  <w:marBottom w:val="0"/>
                  <w:divBdr>
                    <w:top w:val="none" w:sz="0" w:space="0" w:color="auto"/>
                    <w:left w:val="none" w:sz="0" w:space="0" w:color="auto"/>
                    <w:bottom w:val="none" w:sz="0" w:space="0" w:color="auto"/>
                    <w:right w:val="none" w:sz="0" w:space="0" w:color="auto"/>
                  </w:divBdr>
                </w:div>
              </w:divsChild>
            </w:div>
            <w:div w:id="892352995">
              <w:marLeft w:val="0"/>
              <w:marRight w:val="0"/>
              <w:marTop w:val="0"/>
              <w:marBottom w:val="0"/>
              <w:divBdr>
                <w:top w:val="none" w:sz="0" w:space="0" w:color="auto"/>
                <w:left w:val="none" w:sz="0" w:space="0" w:color="auto"/>
                <w:bottom w:val="none" w:sz="0" w:space="0" w:color="auto"/>
                <w:right w:val="none" w:sz="0" w:space="0" w:color="auto"/>
              </w:divBdr>
            </w:div>
            <w:div w:id="1598173364">
              <w:marLeft w:val="0"/>
              <w:marRight w:val="0"/>
              <w:marTop w:val="0"/>
              <w:marBottom w:val="0"/>
              <w:divBdr>
                <w:top w:val="none" w:sz="0" w:space="0" w:color="auto"/>
                <w:left w:val="none" w:sz="0" w:space="0" w:color="auto"/>
                <w:bottom w:val="none" w:sz="0" w:space="0" w:color="auto"/>
                <w:right w:val="none" w:sz="0" w:space="0" w:color="auto"/>
              </w:divBdr>
            </w:div>
            <w:div w:id="1836336470">
              <w:marLeft w:val="0"/>
              <w:marRight w:val="0"/>
              <w:marTop w:val="0"/>
              <w:marBottom w:val="0"/>
              <w:divBdr>
                <w:top w:val="none" w:sz="0" w:space="0" w:color="auto"/>
                <w:left w:val="none" w:sz="0" w:space="0" w:color="auto"/>
                <w:bottom w:val="none" w:sz="0" w:space="0" w:color="auto"/>
                <w:right w:val="none" w:sz="0" w:space="0" w:color="auto"/>
              </w:divBdr>
            </w:div>
            <w:div w:id="320428605">
              <w:marLeft w:val="0"/>
              <w:marRight w:val="0"/>
              <w:marTop w:val="0"/>
              <w:marBottom w:val="0"/>
              <w:divBdr>
                <w:top w:val="none" w:sz="0" w:space="0" w:color="auto"/>
                <w:left w:val="none" w:sz="0" w:space="0" w:color="auto"/>
                <w:bottom w:val="none" w:sz="0" w:space="0" w:color="auto"/>
                <w:right w:val="none" w:sz="0" w:space="0" w:color="auto"/>
              </w:divBdr>
            </w:div>
            <w:div w:id="1972595008">
              <w:marLeft w:val="0"/>
              <w:marRight w:val="0"/>
              <w:marTop w:val="0"/>
              <w:marBottom w:val="0"/>
              <w:divBdr>
                <w:top w:val="none" w:sz="0" w:space="0" w:color="auto"/>
                <w:left w:val="none" w:sz="0" w:space="0" w:color="auto"/>
                <w:bottom w:val="none" w:sz="0" w:space="0" w:color="auto"/>
                <w:right w:val="none" w:sz="0" w:space="0" w:color="auto"/>
              </w:divBdr>
            </w:div>
            <w:div w:id="1487672990">
              <w:marLeft w:val="0"/>
              <w:marRight w:val="0"/>
              <w:marTop w:val="0"/>
              <w:marBottom w:val="0"/>
              <w:divBdr>
                <w:top w:val="none" w:sz="0" w:space="0" w:color="auto"/>
                <w:left w:val="none" w:sz="0" w:space="0" w:color="auto"/>
                <w:bottom w:val="none" w:sz="0" w:space="0" w:color="auto"/>
                <w:right w:val="none" w:sz="0" w:space="0" w:color="auto"/>
              </w:divBdr>
            </w:div>
            <w:div w:id="1207909015">
              <w:marLeft w:val="0"/>
              <w:marRight w:val="0"/>
              <w:marTop w:val="0"/>
              <w:marBottom w:val="0"/>
              <w:divBdr>
                <w:top w:val="none" w:sz="0" w:space="0" w:color="auto"/>
                <w:left w:val="none" w:sz="0" w:space="0" w:color="auto"/>
                <w:bottom w:val="none" w:sz="0" w:space="0" w:color="auto"/>
                <w:right w:val="none" w:sz="0" w:space="0" w:color="auto"/>
              </w:divBdr>
            </w:div>
            <w:div w:id="10002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2862</Characters>
  <Application>Microsoft Macintosh Word</Application>
  <DocSecurity>0</DocSecurity>
  <Lines>23</Lines>
  <Paragraphs>6</Paragraphs>
  <ScaleCrop>false</ScaleCrop>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2017-11-20T19:43:00Z</dcterms:created>
  <dcterms:modified xsi:type="dcterms:W3CDTF">2017-11-20T19:45:00Z</dcterms:modified>
</cp:coreProperties>
</file>